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DD" w:rsidRDefault="007D38DD" w:rsidP="007D38DD">
      <w:r>
        <w:t>ИИН - 890726450737</w:t>
      </w:r>
    </w:p>
    <w:p w:rsidR="00DB5E66" w:rsidRPr="008B535F" w:rsidRDefault="008B535F" w:rsidP="00DB5E66">
      <w:pPr>
        <w:rPr>
          <w:lang w:val="kk-KZ"/>
        </w:rPr>
      </w:pPr>
      <w:r>
        <w:t xml:space="preserve">ТУЛЕМИСОВА </w:t>
      </w:r>
      <w:proofErr w:type="spellStart"/>
      <w:r>
        <w:t>Айгерим</w:t>
      </w:r>
      <w:proofErr w:type="spellEnd"/>
      <w:r>
        <w:t xml:space="preserve"> </w:t>
      </w:r>
      <w:r w:rsidR="007D38DD">
        <w:rPr>
          <w:lang w:val="kk-KZ"/>
        </w:rPr>
        <w:t xml:space="preserve"> </w:t>
      </w:r>
      <w:proofErr w:type="spellStart"/>
      <w:r>
        <w:t>Абаевна</w:t>
      </w:r>
      <w:proofErr w:type="spellEnd"/>
      <w:r>
        <w:rPr>
          <w:lang w:val="kk-KZ"/>
        </w:rPr>
        <w:t>,</w:t>
      </w:r>
    </w:p>
    <w:p w:rsidR="00DB5E66" w:rsidRDefault="007D38DD" w:rsidP="00DB5E66">
      <w:r>
        <w:rPr>
          <w:lang w:val="kk-KZ"/>
        </w:rPr>
        <w:t xml:space="preserve">Учитель  </w:t>
      </w:r>
      <w:r>
        <w:t xml:space="preserve">начальные классы </w:t>
      </w:r>
      <w:proofErr w:type="spellStart"/>
      <w:r w:rsidR="00DB5E66">
        <w:t>Коктауская</w:t>
      </w:r>
      <w:proofErr w:type="spellEnd"/>
      <w:r w:rsidR="00DB5E66">
        <w:t xml:space="preserve"> средняя школа КГУ</w:t>
      </w:r>
    </w:p>
    <w:p w:rsidR="007D38DD" w:rsidRDefault="00DB5E66" w:rsidP="007D38DD">
      <w:pPr>
        <w:rPr>
          <w:lang w:val="kk-KZ"/>
        </w:rPr>
      </w:pPr>
      <w:r>
        <w:t>Актюбинская область</w:t>
      </w:r>
      <w:r w:rsidR="007D38DD">
        <w:rPr>
          <w:lang w:val="kk-KZ"/>
        </w:rPr>
        <w:t xml:space="preserve">, </w:t>
      </w:r>
      <w:r>
        <w:t xml:space="preserve"> </w:t>
      </w:r>
      <w:proofErr w:type="spellStart"/>
      <w:r w:rsidR="007D38DD">
        <w:t>Хромтауский</w:t>
      </w:r>
      <w:proofErr w:type="spellEnd"/>
      <w:r w:rsidR="007D38DD">
        <w:t xml:space="preserve"> район</w:t>
      </w:r>
    </w:p>
    <w:p w:rsidR="00DB5E66" w:rsidRDefault="00DB5E66" w:rsidP="00DB5E66"/>
    <w:p w:rsidR="00AF3D4C" w:rsidRDefault="00AF3D4C" w:rsidP="00DB5E66">
      <w:pPr>
        <w:rPr>
          <w:lang w:val="kk-KZ"/>
        </w:rPr>
      </w:pPr>
    </w:p>
    <w:p w:rsidR="00AF3D4C" w:rsidRPr="00640B87" w:rsidRDefault="00AF3D4C" w:rsidP="00AF3D4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ТЕХНОЛОГИЯ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ЭФФЕКТИВНОСТИ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УПРАВЛЕНИЯ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И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ОРГАНИЗАЦИИ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УЧЕБНОГО ПРОЦЕССА ПО МЕТОДУ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Pr="00640B87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ЛЫСЕНКОВОЙ С.Н. НА УРОКАХ В НАЧАЛЬНОЙ ШКОЛЕ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0B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“Всем известна истина – дети хотят учиться, но здесь опускается одно слово: дети хотят хорошо учиться!”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0B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Опережение – это результат соответствующим образом организованного учения. К опережению надо прийти. Поэтому главное – это то, чем оно достигается.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первую очередь о</w:t>
      </w:r>
      <w:r w:rsidRPr="00640B87">
        <w:rPr>
          <w:rFonts w:ascii="Times New Roman" w:eastAsia="Times New Roman" w:hAnsi="Times New Roman" w:cs="Times New Roman"/>
          <w:color w:val="040C28"/>
          <w:sz w:val="20"/>
          <w:szCs w:val="20"/>
        </w:rPr>
        <w:t>бучени</w:t>
      </w:r>
      <w:proofErr w:type="gramStart"/>
      <w:r w:rsidRPr="00640B87">
        <w:rPr>
          <w:rFonts w:ascii="Times New Roman" w:eastAsia="Times New Roman" w:hAnsi="Times New Roman" w:cs="Times New Roman"/>
          <w:color w:val="040C28"/>
          <w:sz w:val="20"/>
          <w:szCs w:val="20"/>
        </w:rPr>
        <w:t>е</w:t>
      </w:r>
      <w:r w:rsidRPr="00640B87">
        <w:rPr>
          <w:rFonts w:ascii="Times New Roman" w:eastAsia="Times New Roman" w:hAnsi="Times New Roman" w:cs="Times New Roman"/>
          <w:color w:val="202124"/>
          <w:sz w:val="20"/>
          <w:szCs w:val="20"/>
        </w:rPr>
        <w:t>-</w:t>
      </w:r>
      <w:proofErr w:type="gramEnd"/>
      <w:r w:rsidRPr="00640B8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целенаправленный педагогический </w:t>
      </w:r>
      <w:r w:rsidRPr="00640B87">
        <w:rPr>
          <w:rFonts w:ascii="Times New Roman" w:eastAsia="Times New Roman" w:hAnsi="Times New Roman" w:cs="Times New Roman"/>
          <w:color w:val="040C28"/>
          <w:sz w:val="20"/>
          <w:szCs w:val="20"/>
        </w:rPr>
        <w:t>процесс</w:t>
      </w:r>
      <w:r w:rsidRPr="00640B8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организации и стимулирования активной учебно-познавательной и учебно-исследовательской деятельности учащихся по овладению ими научными знаниями, умениями и навыками, развитию у них творческих способностей, мировоззрения и нравственно-эстетических взглядов.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Приоритетной целью образования в современной школе становится развитие личности, готовой к правильному взаимодействию с окружающим миром, самообразованию и саморазвитию. Успешными могут стать люди, обладающие высокой коммуникативной культурой, широким кругозором, умеющие самостоятельно принимать решение в новой ситуации.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40B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Согласно теории С. Н. </w:t>
      </w:r>
      <w:proofErr w:type="spellStart"/>
      <w:r w:rsidRPr="00640B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Лысенковой</w:t>
      </w:r>
      <w:proofErr w:type="spellEnd"/>
      <w:r w:rsidRPr="00640B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основами опережающего обучения являются с одной стороны комментируемое управление, а как возможность налаживания обратной связи ученик-ученик, экономии времени на уроке,  воспитание самостоятельности, внимание, умение сосредотачиваться, с другой  стороны-поры и опорные схемы, позволяющие включить каждого ученика в активную деятельности на всех уроках, довести представления по изучаемой теме до формирования понятий, устойчивых навыков </w:t>
      </w:r>
      <w:proofErr w:type="gramEnd"/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Данная технология очень сложна в плане реализации, поскольку предполагает ряд условий, необходимых для ее точного осуществления.</w:t>
      </w:r>
    </w:p>
    <w:p w:rsidR="00AF3D4C" w:rsidRPr="00640B87" w:rsidRDefault="00AF3D4C" w:rsidP="00640B87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Целевые ориентации:</w:t>
      </w:r>
      <w:r w:rsidR="00640B87"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ab/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Усвоение ЗУН; ориентир на стандарты.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Успешное обучение всех.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Концептуальные положения: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Личностный подход педагогики сотрудничества.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Успех - главное условие развития детей в обучении.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Комфортность в классе: доброжелательность, взаимопомощь; ребенок, у которого что- то не получается, не чувствует себя ущербно, не стесняется отвечать, не боится ошибиться.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Предупреждение ошибок, а не работа над ними.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Последовательность, системность содержания учебного материала.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Дифференциация, доступность заданий для каждого.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К полной самостоятельности — постепенно.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• Через знающего ученика учить незнающего.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Особенности содержания</w:t>
      </w: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: чтобы уменьшить объективную трудность некоторых вопросов программы, надо опережать их введение в учебный процесс.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Трудную тему необходимо начинать не в заданные программой часы, а много раньше. Для каждой темы это начало разное. Тема дается на каждом уроке малыми дозами.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Таким образом, усвоение материала происходит в три этапа: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Первый этап</w:t>
      </w: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– перспективная подготовка: медленное последовательное знакомство с новыми понятиями, раскрытие темы. На этом этапе идёт активное развитие доказательной речи с использованием опор. Выполняются практические работы с комментируемым управлением. При ответах учитывается желание детей. Активны на этом этапе, как правило, сильные ученики.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Второй этап</w:t>
      </w: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– работа по учебнику: уточнение понятий и обобщение материала. Школьники уже сознательно ориентируются в схеме-обобщении, владеют доказательствами, справляются с самостоятельными заданиями в школе и дома. Именно на этом этапе задаётся домашнее задание по трудной </w:t>
      </w: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lastRenderedPageBreak/>
        <w:t>теме на достаточно подготовленном материале. Именно на этом этапе происходят моменты опережения, так как в перспективный период многие задания на страницах учебника уже выполнены.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i/>
          <w:iCs/>
          <w:color w:val="010101"/>
          <w:sz w:val="20"/>
          <w:szCs w:val="20"/>
        </w:rPr>
        <w:t>Третий этап</w:t>
      </w: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– использование сэкономленного времени (создавшегося опережения). Схемы уходят, формируется навык быстрого действия. Именно на этом этапе рождается новая перспектива, не сталкиваясь уже ни с какими трудностями.</w:t>
      </w:r>
    </w:p>
    <w:p w:rsidR="00AF3D4C" w:rsidRPr="00640B87" w:rsidRDefault="00AF3D4C" w:rsidP="00AF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И главное, ни на одном этапе нет напряжения в работе учителя и учеников. С первой до последней минуты урока дети активны: с опорными схемами и без них, устно и письменно, под управлением и самостоятельно. Каждому ученику – посильный вопрос, доступное задание (но не ниже требований программы!). И все 45 минут соблюдаем основной принцип – делать всё обоснованно, аргументировано. «Доказываю, вспоминаю правило, проверяю», - звучит голос </w:t>
      </w:r>
      <w:proofErr w:type="gramStart"/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отвечающего</w:t>
      </w:r>
      <w:proofErr w:type="gramEnd"/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>. Ни шагу без мысли!</w:t>
      </w:r>
    </w:p>
    <w:p w:rsidR="00AF3D4C" w:rsidRPr="00640B87" w:rsidRDefault="00AF3D4C" w:rsidP="00AF3D4C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640B87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                                                 </w:t>
      </w:r>
    </w:p>
    <w:p w:rsidR="00AF3D4C" w:rsidRPr="00640B87" w:rsidRDefault="00AF3D4C" w:rsidP="00AF3D4C">
      <w:pPr>
        <w:jc w:val="both"/>
        <w:rPr>
          <w:sz w:val="20"/>
          <w:szCs w:val="20"/>
        </w:rPr>
      </w:pPr>
    </w:p>
    <w:p w:rsidR="00AF3D4C" w:rsidRPr="00640B87" w:rsidRDefault="00AF3D4C" w:rsidP="00DB5E66">
      <w:pPr>
        <w:rPr>
          <w:sz w:val="20"/>
          <w:szCs w:val="20"/>
        </w:rPr>
      </w:pPr>
      <w:bookmarkStart w:id="0" w:name="_GoBack"/>
      <w:bookmarkEnd w:id="0"/>
    </w:p>
    <w:sectPr w:rsidR="00AF3D4C" w:rsidRPr="0064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AA"/>
    <w:rsid w:val="004D1992"/>
    <w:rsid w:val="00640B87"/>
    <w:rsid w:val="007D38DD"/>
    <w:rsid w:val="008B535F"/>
    <w:rsid w:val="00AF3D4C"/>
    <w:rsid w:val="00BA4EAA"/>
    <w:rsid w:val="00D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6</cp:revision>
  <dcterms:created xsi:type="dcterms:W3CDTF">2024-06-20T05:50:00Z</dcterms:created>
  <dcterms:modified xsi:type="dcterms:W3CDTF">2024-06-21T09:41:00Z</dcterms:modified>
</cp:coreProperties>
</file>